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Trinkwasserbeprobung 2027 - 2029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2026/08-359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Trinkwasserbeprobung 2027 - 2029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